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676" w:rsidRPr="002D70CE" w:rsidRDefault="00E12CAF" w:rsidP="00E056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0B03D1">
        <w:rPr>
          <w:rFonts w:ascii="Times New Roman" w:hAnsi="Times New Roman"/>
          <w:b/>
          <w:sz w:val="24"/>
          <w:szCs w:val="24"/>
        </w:rPr>
        <w:t>8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0B03D1">
        <w:rPr>
          <w:rFonts w:ascii="Times New Roman" w:hAnsi="Times New Roman" w:cs="Times New Roman"/>
          <w:sz w:val="24"/>
          <w:szCs w:val="24"/>
        </w:rPr>
        <w:t>28</w:t>
      </w:r>
      <w:r w:rsidR="00927756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B2E" w:rsidRDefault="00345B2E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>2016 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F74600" w:rsidRPr="004F28CF" w:rsidRDefault="00136EF1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 xml:space="preserve">.2010 № 326-ФЗ «Об обязательном </w:t>
      </w:r>
      <w:r w:rsidR="00662BF3" w:rsidRPr="002D70CE">
        <w:rPr>
          <w:rFonts w:ascii="Times New Roman" w:hAnsi="Times New Roman"/>
          <w:sz w:val="24"/>
          <w:szCs w:val="24"/>
        </w:rPr>
        <w:lastRenderedPageBreak/>
        <w:t>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</w:t>
      </w:r>
      <w:r w:rsidR="00662BF3" w:rsidRPr="004F28CF">
        <w:rPr>
          <w:rFonts w:ascii="Times New Roman" w:hAnsi="Times New Roman"/>
          <w:sz w:val="24"/>
          <w:szCs w:val="24"/>
        </w:rPr>
        <w:t xml:space="preserve">Российской Федерации от </w:t>
      </w:r>
      <w:r w:rsidR="006F21CE" w:rsidRPr="004F28CF">
        <w:rPr>
          <w:rFonts w:ascii="Times New Roman" w:hAnsi="Times New Roman"/>
          <w:sz w:val="24"/>
          <w:szCs w:val="24"/>
        </w:rPr>
        <w:t>19</w:t>
      </w:r>
      <w:r w:rsidR="00662BF3" w:rsidRPr="004F28CF">
        <w:rPr>
          <w:rFonts w:ascii="Times New Roman" w:hAnsi="Times New Roman"/>
          <w:sz w:val="24"/>
          <w:szCs w:val="24"/>
        </w:rPr>
        <w:t>.1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662BF3" w:rsidRPr="004F28CF">
        <w:rPr>
          <w:rFonts w:ascii="Times New Roman" w:hAnsi="Times New Roman"/>
          <w:sz w:val="24"/>
          <w:szCs w:val="24"/>
        </w:rPr>
        <w:t>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62BF3" w:rsidRPr="004F28CF">
        <w:rPr>
          <w:rFonts w:ascii="Times New Roman" w:hAnsi="Times New Roman"/>
          <w:sz w:val="24"/>
          <w:szCs w:val="24"/>
        </w:rPr>
        <w:t xml:space="preserve"> № </w:t>
      </w:r>
      <w:r w:rsidR="00AD7B15" w:rsidRPr="004F28CF">
        <w:rPr>
          <w:rFonts w:ascii="Times New Roman" w:hAnsi="Times New Roman"/>
          <w:sz w:val="24"/>
          <w:szCs w:val="24"/>
        </w:rPr>
        <w:t>1403</w:t>
      </w:r>
      <w:r w:rsidR="00662BF3" w:rsidRPr="004F28CF">
        <w:rPr>
          <w:rFonts w:ascii="Times New Roman" w:hAnsi="Times New Roman"/>
          <w:sz w:val="24"/>
          <w:szCs w:val="24"/>
        </w:rPr>
        <w:t xml:space="preserve"> </w:t>
      </w:r>
      <w:r w:rsidR="00D434ED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AD7B15" w:rsidRPr="004F28CF">
        <w:rPr>
          <w:rFonts w:ascii="Times New Roman" w:hAnsi="Times New Roman"/>
          <w:sz w:val="24"/>
          <w:szCs w:val="24"/>
        </w:rPr>
        <w:t>2</w:t>
      </w:r>
      <w:r w:rsidR="006F21CE" w:rsidRPr="004F28CF">
        <w:rPr>
          <w:rFonts w:ascii="Times New Roman" w:hAnsi="Times New Roman"/>
          <w:sz w:val="24"/>
          <w:szCs w:val="24"/>
        </w:rPr>
        <w:t>.12.201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F21CE" w:rsidRPr="004F28CF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№ </w:t>
      </w:r>
      <w:r w:rsidR="00AD7B15" w:rsidRPr="004F28CF">
        <w:rPr>
          <w:rFonts w:ascii="Times New Roman" w:hAnsi="Times New Roman"/>
          <w:sz w:val="24"/>
          <w:szCs w:val="24"/>
        </w:rPr>
        <w:t>536</w:t>
      </w:r>
      <w:r w:rsidR="00662BF3" w:rsidRPr="004F28CF">
        <w:rPr>
          <w:rFonts w:ascii="Times New Roman" w:hAnsi="Times New Roman"/>
          <w:sz w:val="24"/>
          <w:szCs w:val="24"/>
        </w:rPr>
        <w:t xml:space="preserve">-п </w:t>
      </w:r>
      <w:r w:rsidR="002D70CE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>,</w:t>
      </w:r>
      <w:r w:rsidR="00787B28" w:rsidRPr="00787B28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4F28CF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4F28CF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62BF3" w:rsidRPr="004F28CF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4F28CF">
        <w:rPr>
          <w:rFonts w:ascii="Times New Roman" w:hAnsi="Times New Roman"/>
          <w:sz w:val="24"/>
          <w:szCs w:val="24"/>
        </w:rPr>
        <w:t xml:space="preserve"> </w:t>
      </w:r>
    </w:p>
    <w:p w:rsidR="00401B4E" w:rsidRPr="00492753" w:rsidRDefault="00F74600" w:rsidP="0049275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8CF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492753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:rsidR="00492753" w:rsidRPr="00492753" w:rsidRDefault="00492753" w:rsidP="0049275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92753">
        <w:rPr>
          <w:rFonts w:ascii="Times New Roman" w:hAnsi="Times New Roman"/>
          <w:sz w:val="24"/>
          <w:szCs w:val="24"/>
        </w:rPr>
        <w:t xml:space="preserve">Пункт 2.5., пункта 2, части 1, раздела II изложить в новой редакции: </w:t>
      </w:r>
    </w:p>
    <w:p w:rsidR="00492753" w:rsidRDefault="00492753" w:rsidP="004927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753">
        <w:rPr>
          <w:rFonts w:ascii="Times New Roman" w:hAnsi="Times New Roman"/>
          <w:sz w:val="24"/>
          <w:szCs w:val="24"/>
        </w:rPr>
        <w:t>«Учет объемов медицинской помощи осуществляется по ко</w:t>
      </w:r>
      <w:r>
        <w:rPr>
          <w:rFonts w:ascii="Times New Roman" w:hAnsi="Times New Roman"/>
          <w:sz w:val="24"/>
          <w:szCs w:val="24"/>
        </w:rPr>
        <w:t>личеству принятых к оплате КСГ:</w:t>
      </w:r>
    </w:p>
    <w:p w:rsidR="00492753" w:rsidRPr="00492753" w:rsidRDefault="00492753" w:rsidP="00492753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753">
        <w:rPr>
          <w:rFonts w:ascii="Times New Roman" w:hAnsi="Times New Roman"/>
          <w:sz w:val="24"/>
          <w:szCs w:val="24"/>
        </w:rPr>
        <w:t>обращения по заболеванию по КСГ №№3 - 30, 32, 33.</w:t>
      </w:r>
    </w:p>
    <w:p w:rsidR="00492753" w:rsidRPr="00492753" w:rsidRDefault="00492753" w:rsidP="00492753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2753">
        <w:rPr>
          <w:rFonts w:ascii="Times New Roman" w:hAnsi="Times New Roman"/>
          <w:sz w:val="24"/>
          <w:szCs w:val="24"/>
        </w:rPr>
        <w:t>посещений с профилактической целью по количеству медицинских услуг «Прием</w:t>
      </w:r>
      <w:r w:rsidR="005B7101">
        <w:rPr>
          <w:rFonts w:ascii="Times New Roman" w:hAnsi="Times New Roman"/>
          <w:sz w:val="24"/>
          <w:szCs w:val="24"/>
        </w:rPr>
        <w:t>….</w:t>
      </w:r>
      <w:r w:rsidRPr="00492753">
        <w:rPr>
          <w:rFonts w:ascii="Times New Roman" w:hAnsi="Times New Roman"/>
          <w:sz w:val="24"/>
          <w:szCs w:val="24"/>
        </w:rPr>
        <w:t xml:space="preserve"> (наименование вида специальности стоматологического профиля)»;</w:t>
      </w:r>
    </w:p>
    <w:p w:rsidR="00492753" w:rsidRPr="007B3ED6" w:rsidRDefault="00492753" w:rsidP="007B3ED6">
      <w:pPr>
        <w:pStyle w:val="a3"/>
        <w:numPr>
          <w:ilvl w:val="0"/>
          <w:numId w:val="3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753">
        <w:rPr>
          <w:rFonts w:ascii="Times New Roman" w:hAnsi="Times New Roman"/>
          <w:sz w:val="24"/>
          <w:szCs w:val="24"/>
        </w:rPr>
        <w:t>посещения по неотложной медицинской помощи по колич</w:t>
      </w:r>
      <w:r>
        <w:rPr>
          <w:rFonts w:ascii="Times New Roman" w:hAnsi="Times New Roman"/>
          <w:sz w:val="24"/>
          <w:szCs w:val="24"/>
        </w:rPr>
        <w:t>еству медицинских услуг «Прием</w:t>
      </w:r>
      <w:r w:rsidR="005B7101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753">
        <w:rPr>
          <w:rFonts w:ascii="Times New Roman" w:hAnsi="Times New Roman"/>
          <w:sz w:val="24"/>
          <w:szCs w:val="24"/>
        </w:rPr>
        <w:t>(</w:t>
      </w:r>
      <w:r w:rsidRPr="007B3ED6">
        <w:rPr>
          <w:rFonts w:ascii="Times New Roman" w:hAnsi="Times New Roman" w:cs="Times New Roman"/>
          <w:sz w:val="24"/>
          <w:szCs w:val="24"/>
        </w:rPr>
        <w:t>наименование вида специальности стоматологического профиля)».</w:t>
      </w:r>
    </w:p>
    <w:p w:rsidR="007B3ED6" w:rsidRPr="007B3ED6" w:rsidRDefault="007B3ED6" w:rsidP="004D2EF7">
      <w:pPr>
        <w:pStyle w:val="a3"/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>Подпункт 2.8.6., пункта 2, части 1, раздела II изложить в новой редакции:</w:t>
      </w:r>
    </w:p>
    <w:p w:rsidR="007B3ED6" w:rsidRPr="007B3ED6" w:rsidRDefault="007B3ED6" w:rsidP="005B71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>«При формировании реестра необходимо указывать:</w:t>
      </w:r>
    </w:p>
    <w:p w:rsidR="007B3ED6" w:rsidRPr="005B7101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 xml:space="preserve">вид </w:t>
      </w:r>
      <w:r w:rsidRPr="005B7101">
        <w:rPr>
          <w:rFonts w:ascii="Times New Roman" w:hAnsi="Times New Roman" w:cs="Times New Roman"/>
          <w:sz w:val="24"/>
          <w:szCs w:val="24"/>
        </w:rPr>
        <w:t>посещения (с профилактической целью, по неотложной помощи, обращение по заболеванию);</w:t>
      </w:r>
    </w:p>
    <w:p w:rsidR="007B3ED6" w:rsidRPr="005B7101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01">
        <w:rPr>
          <w:rFonts w:ascii="Times New Roman" w:hAnsi="Times New Roman" w:cs="Times New Roman"/>
          <w:sz w:val="24"/>
          <w:szCs w:val="24"/>
        </w:rPr>
        <w:t>диагноз по международной классификации болезней X пересмотра;</w:t>
      </w:r>
    </w:p>
    <w:p w:rsidR="007B3ED6" w:rsidRPr="005B7101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01">
        <w:rPr>
          <w:rFonts w:ascii="Times New Roman" w:hAnsi="Times New Roman" w:cs="Times New Roman"/>
          <w:sz w:val="24"/>
          <w:szCs w:val="24"/>
        </w:rPr>
        <w:t xml:space="preserve">сегмент, номер зуба и локализацию при КСГ: 4, 5, 6, 12, 13, 14; </w:t>
      </w:r>
    </w:p>
    <w:p w:rsidR="007B3ED6" w:rsidRPr="005B7101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01">
        <w:rPr>
          <w:rFonts w:ascii="Times New Roman" w:hAnsi="Times New Roman" w:cs="Times New Roman"/>
          <w:sz w:val="24"/>
          <w:szCs w:val="24"/>
        </w:rPr>
        <w:t xml:space="preserve">сегмент и номер зуба при КСГ №№ 2 (при диагнозе K04.0, K04.1, K04.2, K04.3, K04.9, K04.4, K04.5, K04.6, K04.7, K00.63, K04.8, K04.9, S03.2, S02.5, K08.3, K10.3, K05.2), 11, 17, 18, 19, 26, 27 (при диагнозе: K10.2, K10.3, K05.22, K05.32), 31; </w:t>
      </w:r>
    </w:p>
    <w:p w:rsidR="007B3ED6" w:rsidRPr="005B7101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01">
        <w:rPr>
          <w:rFonts w:ascii="Times New Roman" w:hAnsi="Times New Roman" w:cs="Times New Roman"/>
          <w:sz w:val="24"/>
          <w:szCs w:val="24"/>
        </w:rPr>
        <w:t>код КСГ;</w:t>
      </w:r>
    </w:p>
    <w:p w:rsidR="007B3ED6" w:rsidRPr="005B7101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01">
        <w:rPr>
          <w:rFonts w:ascii="Times New Roman" w:hAnsi="Times New Roman" w:cs="Times New Roman"/>
          <w:sz w:val="24"/>
          <w:szCs w:val="24"/>
        </w:rPr>
        <w:t>код ПМУ и/или СМУ, подаваемых вне КСГ;</w:t>
      </w:r>
    </w:p>
    <w:p w:rsidR="007B3ED6" w:rsidRPr="007B3ED6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101">
        <w:rPr>
          <w:rFonts w:ascii="Times New Roman" w:hAnsi="Times New Roman" w:cs="Times New Roman"/>
          <w:sz w:val="24"/>
          <w:szCs w:val="24"/>
        </w:rPr>
        <w:t>УЕТ соответствующие</w:t>
      </w:r>
      <w:r w:rsidRPr="007B3ED6">
        <w:rPr>
          <w:rFonts w:ascii="Times New Roman" w:hAnsi="Times New Roman" w:cs="Times New Roman"/>
          <w:sz w:val="24"/>
          <w:szCs w:val="24"/>
        </w:rPr>
        <w:t xml:space="preserve"> к примененным КСГ, ПМУ, СМУ;</w:t>
      </w:r>
    </w:p>
    <w:p w:rsidR="007B3ED6" w:rsidRPr="007B3ED6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>исход;</w:t>
      </w:r>
      <w:r w:rsidRPr="007B3ED6">
        <w:rPr>
          <w:rFonts w:ascii="Times New Roman" w:hAnsi="Times New Roman" w:cs="Times New Roman"/>
          <w:sz w:val="24"/>
          <w:szCs w:val="24"/>
        </w:rPr>
        <w:tab/>
      </w:r>
    </w:p>
    <w:p w:rsidR="007B3ED6" w:rsidRPr="007B3ED6" w:rsidRDefault="007B3ED6" w:rsidP="007B3ED6">
      <w:pPr>
        <w:pStyle w:val="a3"/>
        <w:numPr>
          <w:ilvl w:val="0"/>
          <w:numId w:val="3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 xml:space="preserve">дополнительный исход. </w:t>
      </w:r>
    </w:p>
    <w:p w:rsidR="007B3ED6" w:rsidRPr="007B3ED6" w:rsidRDefault="007B3ED6" w:rsidP="007B3E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>Законченный случай оказания медицинской помощи может быть оформлен в реестре медицинской помощи без КСГ, если:</w:t>
      </w:r>
    </w:p>
    <w:p w:rsidR="007B3ED6" w:rsidRPr="007B3ED6" w:rsidRDefault="007B3ED6" w:rsidP="005B71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>1. Пациент здоров или ранее санирован и ему проводится только осмотр;</w:t>
      </w:r>
    </w:p>
    <w:p w:rsidR="007B3ED6" w:rsidRPr="007B3ED6" w:rsidRDefault="007B3ED6" w:rsidP="005B71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>2. При направлении пациента на консультацию и/или лечение в другую медицинскую организацию».</w:t>
      </w:r>
    </w:p>
    <w:p w:rsidR="007B3ED6" w:rsidRPr="004D2EF7" w:rsidRDefault="007B3ED6" w:rsidP="005B710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F7">
        <w:rPr>
          <w:rFonts w:ascii="Times New Roman" w:hAnsi="Times New Roman" w:cs="Times New Roman"/>
          <w:sz w:val="24"/>
          <w:szCs w:val="24"/>
        </w:rPr>
        <w:t>Подпункт 2.8.9., пункта 2, части 1, раздела II изложить в новой редакции:</w:t>
      </w:r>
    </w:p>
    <w:p w:rsidR="007B3ED6" w:rsidRPr="005B7101" w:rsidRDefault="007B3ED6" w:rsidP="005B71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 xml:space="preserve">«В случае явки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</w:t>
      </w:r>
      <w:r w:rsidR="004D2EF7">
        <w:rPr>
          <w:rFonts w:ascii="Times New Roman" w:hAnsi="Times New Roman" w:cs="Times New Roman"/>
          <w:sz w:val="24"/>
          <w:szCs w:val="24"/>
        </w:rPr>
        <w:t xml:space="preserve">«Диспансерный </w:t>
      </w:r>
      <w:proofErr w:type="gramStart"/>
      <w:r w:rsidR="004D2EF7">
        <w:rPr>
          <w:rFonts w:ascii="Times New Roman" w:hAnsi="Times New Roman" w:cs="Times New Roman"/>
          <w:sz w:val="24"/>
          <w:szCs w:val="24"/>
        </w:rPr>
        <w:t>прием</w:t>
      </w:r>
      <w:r w:rsidR="004D2EF7" w:rsidRPr="005B7101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4D2EF7" w:rsidRPr="005B7101">
        <w:rPr>
          <w:rFonts w:ascii="Times New Roman" w:hAnsi="Times New Roman" w:cs="Times New Roman"/>
          <w:sz w:val="24"/>
          <w:szCs w:val="24"/>
        </w:rPr>
        <w:t>.</w:t>
      </w:r>
      <w:r w:rsidRPr="005B7101">
        <w:rPr>
          <w:rFonts w:ascii="Times New Roman" w:hAnsi="Times New Roman" w:cs="Times New Roman"/>
          <w:sz w:val="24"/>
          <w:szCs w:val="24"/>
        </w:rPr>
        <w:t xml:space="preserve">» вместе с КСГ 33 и учитываются как обращение по заболеванию». </w:t>
      </w:r>
    </w:p>
    <w:p w:rsidR="007B3ED6" w:rsidRPr="004D2EF7" w:rsidRDefault="007B3ED6" w:rsidP="004D2EF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101">
        <w:rPr>
          <w:rFonts w:ascii="Times New Roman" w:hAnsi="Times New Roman" w:cs="Times New Roman"/>
          <w:sz w:val="24"/>
          <w:szCs w:val="24"/>
        </w:rPr>
        <w:lastRenderedPageBreak/>
        <w:t>Подпункт 2.8.15., пункта 2, части 1, раздела II изложить</w:t>
      </w:r>
      <w:r w:rsidRPr="004D2EF7">
        <w:rPr>
          <w:rFonts w:ascii="Times New Roman" w:hAnsi="Times New Roman" w:cs="Times New Roman"/>
          <w:sz w:val="24"/>
          <w:szCs w:val="24"/>
        </w:rPr>
        <w:t xml:space="preserve"> в новой редакции:</w:t>
      </w:r>
    </w:p>
    <w:p w:rsidR="007B3ED6" w:rsidRPr="007B3ED6" w:rsidRDefault="007B3ED6" w:rsidP="004D2E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>«Оформляется 2 и более (по необходимости) КСГ в случае, когда в одно посещение, у одного врача-специалиста осуществляется:</w:t>
      </w:r>
    </w:p>
    <w:p w:rsidR="007B3ED6" w:rsidRPr="004D2EF7" w:rsidRDefault="007B3ED6" w:rsidP="004D2EF7">
      <w:pPr>
        <w:pStyle w:val="a3"/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EF7">
        <w:rPr>
          <w:rFonts w:ascii="Times New Roman" w:hAnsi="Times New Roman" w:cs="Times New Roman"/>
          <w:sz w:val="24"/>
          <w:szCs w:val="24"/>
        </w:rPr>
        <w:t>лечение неосложненного и/или осложненного кариеса двух и более зубов по одно- и/или разноименным КСГ;</w:t>
      </w:r>
    </w:p>
    <w:p w:rsidR="007B3ED6" w:rsidRPr="004D2EF7" w:rsidRDefault="007B3ED6" w:rsidP="004D2EF7">
      <w:pPr>
        <w:pStyle w:val="a3"/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EF7">
        <w:rPr>
          <w:rFonts w:ascii="Times New Roman" w:hAnsi="Times New Roman" w:cs="Times New Roman"/>
          <w:sz w:val="24"/>
          <w:szCs w:val="24"/>
        </w:rPr>
        <w:t xml:space="preserve">герметизация </w:t>
      </w:r>
      <w:proofErr w:type="spellStart"/>
      <w:r w:rsidRPr="004D2EF7">
        <w:rPr>
          <w:rFonts w:ascii="Times New Roman" w:hAnsi="Times New Roman" w:cs="Times New Roman"/>
          <w:sz w:val="24"/>
          <w:szCs w:val="24"/>
        </w:rPr>
        <w:t>фиссур</w:t>
      </w:r>
      <w:proofErr w:type="spellEnd"/>
      <w:r w:rsidRPr="004D2EF7">
        <w:rPr>
          <w:rFonts w:ascii="Times New Roman" w:hAnsi="Times New Roman" w:cs="Times New Roman"/>
          <w:sz w:val="24"/>
          <w:szCs w:val="24"/>
        </w:rPr>
        <w:t xml:space="preserve"> двух и более зубов;</w:t>
      </w:r>
    </w:p>
    <w:p w:rsidR="007B3ED6" w:rsidRPr="004D2EF7" w:rsidRDefault="007B3ED6" w:rsidP="004D2EF7">
      <w:pPr>
        <w:pStyle w:val="a3"/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EF7">
        <w:rPr>
          <w:rFonts w:ascii="Times New Roman" w:hAnsi="Times New Roman" w:cs="Times New Roman"/>
          <w:sz w:val="24"/>
          <w:szCs w:val="24"/>
        </w:rPr>
        <w:t>лечение заболеваний твердых тканей зубов и лечение заболеваний тканей краевого пародонта или слизистой оболочки полости рта;</w:t>
      </w:r>
    </w:p>
    <w:p w:rsidR="007B3ED6" w:rsidRPr="004D2EF7" w:rsidRDefault="007B3ED6" w:rsidP="004D2EF7">
      <w:pPr>
        <w:pStyle w:val="a3"/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EF7">
        <w:rPr>
          <w:rFonts w:ascii="Times New Roman" w:hAnsi="Times New Roman" w:cs="Times New Roman"/>
          <w:sz w:val="24"/>
          <w:szCs w:val="24"/>
        </w:rPr>
        <w:t>удаление двух и более зубов по одноименной КСГ;</w:t>
      </w:r>
    </w:p>
    <w:p w:rsidR="007B3ED6" w:rsidRPr="004D2EF7" w:rsidRDefault="007B3ED6" w:rsidP="004D2EF7">
      <w:pPr>
        <w:pStyle w:val="a3"/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EF7">
        <w:rPr>
          <w:rFonts w:ascii="Times New Roman" w:hAnsi="Times New Roman" w:cs="Times New Roman"/>
          <w:sz w:val="24"/>
          <w:szCs w:val="24"/>
        </w:rPr>
        <w:t>два и более оперативных вмешательств одно- и разноименных КСГ.</w:t>
      </w:r>
    </w:p>
    <w:p w:rsidR="007B3ED6" w:rsidRPr="007B3ED6" w:rsidRDefault="007B3ED6" w:rsidP="004D2E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 xml:space="preserve">Обращение по заболеванию в стоматологии как законченный случай может складываться из первичных и повторных посещений, а может завершаться в одно посещение. При этом, </w:t>
      </w:r>
      <w:r w:rsidRPr="00A21054">
        <w:rPr>
          <w:rFonts w:ascii="Times New Roman" w:hAnsi="Times New Roman" w:cs="Times New Roman"/>
          <w:sz w:val="24"/>
          <w:szCs w:val="24"/>
        </w:rPr>
        <w:t>когда в один день закрывается 2 и более КСГ (случая), сложная медицинская услуга «</w:t>
      </w:r>
      <w:proofErr w:type="gramStart"/>
      <w:r w:rsidRPr="00A21054">
        <w:rPr>
          <w:rFonts w:ascii="Times New Roman" w:hAnsi="Times New Roman" w:cs="Times New Roman"/>
          <w:sz w:val="24"/>
          <w:szCs w:val="24"/>
        </w:rPr>
        <w:t>Прием….</w:t>
      </w:r>
      <w:proofErr w:type="gramEnd"/>
      <w:r w:rsidRPr="00A21054">
        <w:rPr>
          <w:rFonts w:ascii="Times New Roman" w:hAnsi="Times New Roman" w:cs="Times New Roman"/>
          <w:sz w:val="24"/>
          <w:szCs w:val="24"/>
        </w:rPr>
        <w:t>» указывается</w:t>
      </w:r>
      <w:r w:rsidRPr="007B3ED6">
        <w:rPr>
          <w:rFonts w:ascii="Times New Roman" w:hAnsi="Times New Roman" w:cs="Times New Roman"/>
          <w:sz w:val="24"/>
          <w:szCs w:val="24"/>
        </w:rPr>
        <w:t xml:space="preserve"> только в рамках одного случая. Применимо для групп КСГ № 3, 4, 5, 6, 11, 12, 13, 14, 17, 18, 21, 28, 29».</w:t>
      </w:r>
    </w:p>
    <w:p w:rsidR="007B3ED6" w:rsidRPr="00A21054" w:rsidRDefault="007B3ED6" w:rsidP="004D2EF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EF7">
        <w:rPr>
          <w:rFonts w:ascii="Times New Roman" w:hAnsi="Times New Roman" w:cs="Times New Roman"/>
          <w:sz w:val="24"/>
          <w:szCs w:val="24"/>
        </w:rPr>
        <w:t>Подпункт 2.8.</w:t>
      </w:r>
      <w:r w:rsidRPr="00A21054">
        <w:rPr>
          <w:rFonts w:ascii="Times New Roman" w:hAnsi="Times New Roman" w:cs="Times New Roman"/>
          <w:sz w:val="24"/>
          <w:szCs w:val="24"/>
        </w:rPr>
        <w:t>18., пункта 2, части 1, раздела II изложить в новой редакции:</w:t>
      </w:r>
    </w:p>
    <w:p w:rsidR="007B3ED6" w:rsidRPr="007B3ED6" w:rsidRDefault="007B3ED6" w:rsidP="004D2E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054">
        <w:rPr>
          <w:rFonts w:ascii="Times New Roman" w:hAnsi="Times New Roman" w:cs="Times New Roman"/>
          <w:sz w:val="24"/>
          <w:szCs w:val="24"/>
        </w:rPr>
        <w:t>«</w:t>
      </w:r>
      <w:r w:rsidR="007A035C" w:rsidRPr="007A035C">
        <w:rPr>
          <w:rFonts w:ascii="Times New Roman" w:hAnsi="Times New Roman" w:cs="Times New Roman"/>
          <w:sz w:val="24"/>
          <w:szCs w:val="24"/>
        </w:rPr>
        <w:t xml:space="preserve">При проведении пациенту </w:t>
      </w:r>
      <w:proofErr w:type="spellStart"/>
      <w:r w:rsidR="007A035C" w:rsidRPr="007A035C">
        <w:rPr>
          <w:rFonts w:ascii="Times New Roman" w:hAnsi="Times New Roman" w:cs="Times New Roman"/>
          <w:sz w:val="24"/>
          <w:szCs w:val="24"/>
        </w:rPr>
        <w:t>ортодонтической</w:t>
      </w:r>
      <w:proofErr w:type="spellEnd"/>
      <w:r w:rsidR="007A035C" w:rsidRPr="007A035C">
        <w:rPr>
          <w:rFonts w:ascii="Times New Roman" w:hAnsi="Times New Roman" w:cs="Times New Roman"/>
          <w:sz w:val="24"/>
          <w:szCs w:val="24"/>
        </w:rPr>
        <w:t xml:space="preserve"> коррекции к оплате предоставляется КСГ № 32 и услуга B01.063.002 «Прием (осмотр, консультация) врача-ортодонта повторный», и учитывается как обращение по заболеванию. Допускается применение КСГ № 32 в течение 12-18 месяцев до завершения этапа </w:t>
      </w:r>
      <w:proofErr w:type="spellStart"/>
      <w:r w:rsidR="007A035C" w:rsidRPr="007A035C">
        <w:rPr>
          <w:rFonts w:ascii="Times New Roman" w:hAnsi="Times New Roman" w:cs="Times New Roman"/>
          <w:sz w:val="24"/>
          <w:szCs w:val="24"/>
        </w:rPr>
        <w:t>ортодонтического</w:t>
      </w:r>
      <w:proofErr w:type="spellEnd"/>
      <w:r w:rsidR="007A035C" w:rsidRPr="007A035C">
        <w:rPr>
          <w:rFonts w:ascii="Times New Roman" w:hAnsi="Times New Roman" w:cs="Times New Roman"/>
          <w:sz w:val="24"/>
          <w:szCs w:val="24"/>
        </w:rPr>
        <w:t xml:space="preserve"> лечения. Кратность применения КСГ № 32 определяется лечащим врачом в зависимости от степени тяжести заболевания</w:t>
      </w:r>
      <w:r w:rsidRPr="00A21054">
        <w:rPr>
          <w:rFonts w:ascii="Times New Roman" w:hAnsi="Times New Roman" w:cs="Times New Roman"/>
          <w:sz w:val="24"/>
          <w:szCs w:val="24"/>
        </w:rPr>
        <w:t>».</w:t>
      </w:r>
    </w:p>
    <w:p w:rsidR="007B3ED6" w:rsidRPr="007B3ED6" w:rsidRDefault="007B3ED6" w:rsidP="004D2EF7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ED6">
        <w:rPr>
          <w:rFonts w:ascii="Times New Roman" w:hAnsi="Times New Roman" w:cs="Times New Roman"/>
          <w:sz w:val="24"/>
          <w:szCs w:val="24"/>
        </w:rPr>
        <w:t>Пункт 2.8.19, пункта 2, части 1, раздела II изложить в новой редакции:</w:t>
      </w:r>
    </w:p>
    <w:p w:rsidR="007B3ED6" w:rsidRPr="00A21054" w:rsidRDefault="004D2EF7" w:rsidP="004D2E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B3ED6" w:rsidRPr="007B3ED6">
        <w:rPr>
          <w:rFonts w:ascii="Times New Roman" w:hAnsi="Times New Roman" w:cs="Times New Roman"/>
          <w:sz w:val="24"/>
          <w:szCs w:val="24"/>
        </w:rPr>
        <w:t xml:space="preserve">При проведении врачами-специалистами стоматологического профиля герметизации </w:t>
      </w:r>
      <w:proofErr w:type="spellStart"/>
      <w:r w:rsidR="007B3ED6" w:rsidRPr="007B3ED6">
        <w:rPr>
          <w:rFonts w:ascii="Times New Roman" w:hAnsi="Times New Roman" w:cs="Times New Roman"/>
          <w:sz w:val="24"/>
          <w:szCs w:val="24"/>
        </w:rPr>
        <w:t>фиссур</w:t>
      </w:r>
      <w:proofErr w:type="spellEnd"/>
      <w:r w:rsidR="007B3ED6" w:rsidRPr="007B3ED6">
        <w:rPr>
          <w:rFonts w:ascii="Times New Roman" w:hAnsi="Times New Roman" w:cs="Times New Roman"/>
          <w:sz w:val="24"/>
          <w:szCs w:val="24"/>
        </w:rPr>
        <w:t xml:space="preserve"> у детского населения к оплате предъявляется КСГ 31 «Герметизации </w:t>
      </w:r>
      <w:proofErr w:type="spellStart"/>
      <w:r w:rsidR="007B3ED6" w:rsidRPr="007B3ED6">
        <w:rPr>
          <w:rFonts w:ascii="Times New Roman" w:hAnsi="Times New Roman" w:cs="Times New Roman"/>
          <w:sz w:val="24"/>
          <w:szCs w:val="24"/>
        </w:rPr>
        <w:t>фиссур</w:t>
      </w:r>
      <w:proofErr w:type="spellEnd"/>
      <w:r w:rsidR="007B3ED6" w:rsidRPr="007B3ED6">
        <w:rPr>
          <w:rFonts w:ascii="Times New Roman" w:hAnsi="Times New Roman" w:cs="Times New Roman"/>
          <w:sz w:val="24"/>
          <w:szCs w:val="24"/>
        </w:rPr>
        <w:t xml:space="preserve"> с профилактической целью для детского населения», при </w:t>
      </w:r>
      <w:r w:rsidR="007B3ED6" w:rsidRPr="00A21054">
        <w:rPr>
          <w:rFonts w:ascii="Times New Roman" w:hAnsi="Times New Roman" w:cs="Times New Roman"/>
          <w:sz w:val="24"/>
          <w:szCs w:val="24"/>
        </w:rPr>
        <w:t>этом вид посещения в реестре медицинской помощи оформляется как посещение с профилактической целью. При этом, когда в один день закрывается 2 и более КСГ (случая), сложная медицинская услуга «Прием…» указывается только в рамках одного случая и учитывается как 1 посещение с профилактической целью</w:t>
      </w:r>
      <w:r w:rsidRPr="00A21054">
        <w:rPr>
          <w:rFonts w:ascii="Times New Roman" w:hAnsi="Times New Roman" w:cs="Times New Roman"/>
          <w:sz w:val="24"/>
          <w:szCs w:val="24"/>
        </w:rPr>
        <w:t>.</w:t>
      </w:r>
    </w:p>
    <w:p w:rsidR="007B3ED6" w:rsidRPr="007B3ED6" w:rsidRDefault="007B3ED6" w:rsidP="004D2E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054">
        <w:rPr>
          <w:rFonts w:ascii="Times New Roman" w:hAnsi="Times New Roman" w:cs="Times New Roman"/>
          <w:sz w:val="24"/>
          <w:szCs w:val="24"/>
        </w:rPr>
        <w:t>В случае, если в один день закрывается КСГ№1 и КСГ№31, сложная медицинская услуга «Прием…» указывается только в рамках одного случая».</w:t>
      </w:r>
    </w:p>
    <w:p w:rsidR="00C2248C" w:rsidRDefault="00DA1B4B" w:rsidP="00C2248C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</w:t>
      </w:r>
      <w:r w:rsidR="00DF3E5D">
        <w:rPr>
          <w:rFonts w:ascii="Times New Roman" w:hAnsi="Times New Roman" w:cs="Times New Roman"/>
          <w:sz w:val="24"/>
          <w:szCs w:val="24"/>
        </w:rPr>
        <w:t>бза</w:t>
      </w:r>
      <w:r>
        <w:rPr>
          <w:rFonts w:ascii="Times New Roman" w:hAnsi="Times New Roman" w:cs="Times New Roman"/>
          <w:sz w:val="24"/>
          <w:szCs w:val="24"/>
        </w:rPr>
        <w:t>це</w:t>
      </w:r>
      <w:r w:rsidR="00DF3E5D">
        <w:rPr>
          <w:rFonts w:ascii="Times New Roman" w:hAnsi="Times New Roman" w:cs="Times New Roman"/>
          <w:sz w:val="24"/>
          <w:szCs w:val="24"/>
        </w:rPr>
        <w:t xml:space="preserve"> 3</w:t>
      </w:r>
      <w:r w:rsidR="00DF3E5D" w:rsidRPr="004F28CF">
        <w:rPr>
          <w:rFonts w:ascii="Times New Roman" w:hAnsi="Times New Roman" w:cs="Times New Roman"/>
          <w:sz w:val="24"/>
          <w:szCs w:val="24"/>
        </w:rPr>
        <w:t xml:space="preserve">, пункта </w:t>
      </w:r>
      <w:r w:rsidR="00DF3E5D">
        <w:rPr>
          <w:rFonts w:ascii="Times New Roman" w:hAnsi="Times New Roman" w:cs="Times New Roman"/>
          <w:sz w:val="24"/>
          <w:szCs w:val="24"/>
        </w:rPr>
        <w:t>4</w:t>
      </w:r>
      <w:r w:rsidR="00DF3E5D" w:rsidRPr="004F28CF">
        <w:rPr>
          <w:rFonts w:ascii="Times New Roman" w:hAnsi="Times New Roman" w:cs="Times New Roman"/>
          <w:sz w:val="24"/>
          <w:szCs w:val="24"/>
        </w:rPr>
        <w:t xml:space="preserve">, части </w:t>
      </w:r>
      <w:r w:rsidR="00DF3E5D">
        <w:rPr>
          <w:rFonts w:ascii="Times New Roman" w:hAnsi="Times New Roman" w:cs="Times New Roman"/>
          <w:sz w:val="24"/>
          <w:szCs w:val="24"/>
        </w:rPr>
        <w:t>2</w:t>
      </w:r>
      <w:r w:rsidR="00DF3E5D" w:rsidRPr="004F28CF">
        <w:rPr>
          <w:rFonts w:ascii="Times New Roman" w:hAnsi="Times New Roman" w:cs="Times New Roman"/>
          <w:sz w:val="24"/>
          <w:szCs w:val="24"/>
        </w:rPr>
        <w:t xml:space="preserve">, раздела </w:t>
      </w:r>
      <w:r w:rsidR="00DF3E5D" w:rsidRPr="004F28C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F3E5D" w:rsidRPr="004F28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3E5D">
        <w:rPr>
          <w:rFonts w:ascii="Times New Roman" w:hAnsi="Times New Roman" w:cs="Times New Roman"/>
          <w:bCs/>
          <w:sz w:val="24"/>
          <w:szCs w:val="24"/>
        </w:rPr>
        <w:t>слова</w:t>
      </w:r>
      <w:r w:rsidR="00DF3E5D" w:rsidRPr="00C2248C">
        <w:rPr>
          <w:rFonts w:ascii="Times New Roman" w:hAnsi="Times New Roman" w:cs="Times New Roman"/>
          <w:sz w:val="24"/>
          <w:szCs w:val="24"/>
        </w:rPr>
        <w:t xml:space="preserve"> </w:t>
      </w:r>
      <w:r w:rsidR="00C2248C" w:rsidRPr="00C2248C">
        <w:rPr>
          <w:rFonts w:ascii="Times New Roman" w:hAnsi="Times New Roman" w:cs="Times New Roman"/>
          <w:sz w:val="24"/>
          <w:szCs w:val="24"/>
        </w:rPr>
        <w:t xml:space="preserve">«На каждый </w:t>
      </w:r>
      <w:r w:rsidR="00C2248C" w:rsidRPr="004D2EF7">
        <w:rPr>
          <w:rFonts w:ascii="Times New Roman" w:hAnsi="Times New Roman" w:cs="Times New Roman"/>
          <w:sz w:val="24"/>
          <w:szCs w:val="24"/>
        </w:rPr>
        <w:t>законченный случай оформляется медицинская карта стационарного больного»</w:t>
      </w:r>
      <w:r w:rsidR="004D2EF7" w:rsidRPr="004D2EF7">
        <w:rPr>
          <w:rFonts w:ascii="Times New Roman" w:hAnsi="Times New Roman" w:cs="Times New Roman"/>
          <w:sz w:val="24"/>
          <w:szCs w:val="24"/>
        </w:rPr>
        <w:t xml:space="preserve"> заменить </w:t>
      </w:r>
      <w:r w:rsidR="004D2EF7" w:rsidRPr="00A21054">
        <w:rPr>
          <w:rFonts w:ascii="Times New Roman" w:hAnsi="Times New Roman" w:cs="Times New Roman"/>
          <w:sz w:val="24"/>
          <w:szCs w:val="24"/>
        </w:rPr>
        <w:t>словами «Учитывая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года)»</w:t>
      </w:r>
      <w:r w:rsidR="00DF3E5D" w:rsidRPr="00A21054">
        <w:rPr>
          <w:rFonts w:ascii="Times New Roman" w:hAnsi="Times New Roman" w:cs="Times New Roman"/>
          <w:sz w:val="24"/>
          <w:szCs w:val="24"/>
        </w:rPr>
        <w:t>.</w:t>
      </w:r>
    </w:p>
    <w:p w:rsidR="00750944" w:rsidRPr="00750944" w:rsidRDefault="00750944" w:rsidP="0075094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Абзац 16, пункта 1, части 2, раздела </w:t>
      </w:r>
      <w:r w:rsidRPr="00750944"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750944" w:rsidRPr="00750944" w:rsidRDefault="00750944" w:rsidP="00750944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50944">
        <w:rPr>
          <w:rFonts w:ascii="Times New Roman" w:hAnsi="Times New Roman" w:cs="Times New Roman"/>
          <w:sz w:val="24"/>
          <w:szCs w:val="24"/>
        </w:rPr>
        <w:t>Базовый (средний) подушевой</w:t>
      </w:r>
      <w:r w:rsidRPr="00750944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финансирования медицинской помощи, оказываемой в амбулаторных условиях, составляет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527,69</w:t>
      </w:r>
      <w:r w:rsidRPr="00750944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="000C396D">
        <w:rPr>
          <w:rFonts w:ascii="Times New Roman" w:hAnsi="Times New Roman"/>
          <w:sz w:val="24"/>
          <w:szCs w:val="24"/>
        </w:rPr>
        <w:t>лей в месяц</w:t>
      </w:r>
      <w:r w:rsidRPr="00750944">
        <w:rPr>
          <w:rFonts w:ascii="Times New Roman" w:hAnsi="Times New Roman"/>
          <w:sz w:val="24"/>
          <w:szCs w:val="24"/>
        </w:rPr>
        <w:t>»</w:t>
      </w:r>
      <w:r w:rsidR="000C396D">
        <w:rPr>
          <w:rFonts w:ascii="Times New Roman" w:hAnsi="Times New Roman"/>
          <w:sz w:val="24"/>
          <w:szCs w:val="24"/>
        </w:rPr>
        <w:t>.</w:t>
      </w:r>
    </w:p>
    <w:p w:rsidR="00E278AA" w:rsidRPr="00FA31FC" w:rsidRDefault="00E278AA" w:rsidP="000B03D1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105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0B03D1" w:rsidRPr="00A21054">
        <w:rPr>
          <w:rFonts w:ascii="Times New Roman" w:hAnsi="Times New Roman" w:cs="Times New Roman"/>
          <w:bCs/>
          <w:sz w:val="24"/>
          <w:szCs w:val="24"/>
        </w:rPr>
        <w:t>9</w:t>
      </w:r>
      <w:r w:rsidR="00F97425" w:rsidRPr="00A21054">
        <w:rPr>
          <w:rFonts w:ascii="Times New Roman" w:hAnsi="Times New Roman" w:cs="Times New Roman"/>
          <w:sz w:val="24"/>
          <w:szCs w:val="24"/>
        </w:rPr>
        <w:t xml:space="preserve"> «</w:t>
      </w:r>
      <w:r w:rsidR="000B03D1" w:rsidRPr="00A21054">
        <w:rPr>
          <w:rFonts w:ascii="Times New Roman" w:hAnsi="Times New Roman" w:cs="Times New Roman"/>
          <w:sz w:val="24"/>
          <w:szCs w:val="24"/>
        </w:rPr>
        <w:t>Тарифы проведения диспансеризации преб</w:t>
      </w:r>
      <w:r w:rsidR="000B03D1" w:rsidRPr="000B03D1">
        <w:rPr>
          <w:rFonts w:ascii="Times New Roman" w:hAnsi="Times New Roman"/>
          <w:sz w:val="24"/>
          <w:szCs w:val="24"/>
        </w:rPr>
        <w:t>ывающих в стационарных учреждениях детей-сирот и детей, находящихся в трудной жизненной ситуации, I этап</w:t>
      </w:r>
      <w:r w:rsidR="00F97425" w:rsidRPr="00F97425">
        <w:rPr>
          <w:rFonts w:ascii="Times New Roman" w:hAnsi="Times New Roman"/>
          <w:sz w:val="24"/>
          <w:szCs w:val="24"/>
        </w:rPr>
        <w:t>»</w:t>
      </w:r>
      <w:r w:rsidRPr="00EA66B3">
        <w:rPr>
          <w:rFonts w:ascii="Times New Roman" w:hAnsi="Times New Roman"/>
          <w:sz w:val="24"/>
          <w:szCs w:val="24"/>
        </w:rPr>
        <w:t xml:space="preserve"> </w:t>
      </w:r>
      <w:r w:rsidRPr="00EA66B3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 к настоящему дополнительному соглашению.</w:t>
      </w:r>
    </w:p>
    <w:p w:rsidR="00FA31FC" w:rsidRPr="00DE07C3" w:rsidRDefault="00FA31FC" w:rsidP="000B03D1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0B03D1">
        <w:rPr>
          <w:rFonts w:ascii="Times New Roman" w:hAnsi="Times New Roman"/>
          <w:sz w:val="24"/>
          <w:szCs w:val="24"/>
        </w:rPr>
        <w:t>10</w:t>
      </w:r>
      <w:r w:rsidRPr="00586497">
        <w:rPr>
          <w:rFonts w:ascii="Times New Roman" w:hAnsi="Times New Roman"/>
          <w:sz w:val="24"/>
          <w:szCs w:val="24"/>
        </w:rPr>
        <w:t xml:space="preserve"> «</w:t>
      </w:r>
      <w:r w:rsidR="000B03D1" w:rsidRPr="000B03D1">
        <w:rPr>
          <w:rFonts w:ascii="Times New Roman" w:hAnsi="Times New Roman"/>
          <w:sz w:val="24"/>
          <w:szCs w:val="24"/>
        </w:rPr>
        <w:t xml:space="preserve">Тарифы проведения диспансеризации детей-сирот и детей, оставшихся без попечения родителей, в том числе усыновленных (удочеренных), принятых под </w:t>
      </w:r>
      <w:r w:rsidR="000B03D1" w:rsidRPr="000B03D1">
        <w:rPr>
          <w:rFonts w:ascii="Times New Roman" w:hAnsi="Times New Roman"/>
          <w:sz w:val="24"/>
          <w:szCs w:val="24"/>
        </w:rPr>
        <w:lastRenderedPageBreak/>
        <w:t>опеку (попечительство), в приемную или патронатную семью, I этап</w:t>
      </w:r>
      <w:r w:rsidRPr="00586497">
        <w:rPr>
          <w:rFonts w:ascii="Times New Roman" w:hAnsi="Times New Roman"/>
          <w:sz w:val="24"/>
          <w:szCs w:val="24"/>
        </w:rPr>
        <w:t>»</w:t>
      </w:r>
      <w:r w:rsidRPr="00EA66B3">
        <w:rPr>
          <w:rFonts w:ascii="Times New Roman" w:hAnsi="Times New Roman"/>
          <w:sz w:val="24"/>
          <w:szCs w:val="24"/>
        </w:rPr>
        <w:t xml:space="preserve"> </w:t>
      </w:r>
      <w:r w:rsidRPr="00EA66B3">
        <w:rPr>
          <w:rFonts w:ascii="Times New Roman" w:hAnsi="Times New Roman"/>
          <w:bCs/>
          <w:sz w:val="24"/>
          <w:szCs w:val="24"/>
        </w:rPr>
        <w:t>изложить в ново</w:t>
      </w:r>
      <w:r>
        <w:rPr>
          <w:rFonts w:ascii="Times New Roman" w:hAnsi="Times New Roman"/>
          <w:bCs/>
          <w:sz w:val="24"/>
          <w:szCs w:val="24"/>
        </w:rPr>
        <w:t>й редакции согласно приложению 2</w:t>
      </w:r>
      <w:r w:rsidRPr="00EA66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DE07C3" w:rsidRPr="005A745D" w:rsidRDefault="00DE07C3" w:rsidP="005A745D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80897492"/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5A745D" w:rsidRPr="005A745D">
        <w:rPr>
          <w:rFonts w:ascii="Times New Roman" w:hAnsi="Times New Roman" w:cs="Times New Roman"/>
          <w:bCs/>
          <w:sz w:val="24"/>
          <w:szCs w:val="24"/>
        </w:rPr>
        <w:t>11</w:t>
      </w:r>
      <w:r w:rsidR="00F97425" w:rsidRPr="005A745D">
        <w:rPr>
          <w:rFonts w:ascii="Times New Roman" w:hAnsi="Times New Roman"/>
          <w:sz w:val="24"/>
          <w:szCs w:val="24"/>
        </w:rPr>
        <w:t xml:space="preserve"> «</w:t>
      </w:r>
      <w:r w:rsidR="005A745D" w:rsidRPr="005A745D">
        <w:rPr>
          <w:rFonts w:ascii="Times New Roman" w:hAnsi="Times New Roman"/>
          <w:sz w:val="24"/>
          <w:szCs w:val="24"/>
        </w:rPr>
        <w:t>Тарифы профилактических медицинских осмотров</w:t>
      </w:r>
      <w:r w:rsidR="005A745D">
        <w:rPr>
          <w:rFonts w:ascii="Times New Roman" w:hAnsi="Times New Roman"/>
          <w:sz w:val="24"/>
          <w:szCs w:val="24"/>
        </w:rPr>
        <w:t xml:space="preserve"> </w:t>
      </w:r>
      <w:r w:rsidR="005A745D" w:rsidRPr="005A745D">
        <w:rPr>
          <w:rFonts w:ascii="Times New Roman" w:hAnsi="Times New Roman"/>
          <w:sz w:val="24"/>
          <w:szCs w:val="24"/>
        </w:rPr>
        <w:t>несовершеннолетних (законченный случай I этапа профилактического медицинского осмотра несовершеннолетнего)</w:t>
      </w:r>
      <w:r w:rsidR="00F97425" w:rsidRPr="005A745D">
        <w:rPr>
          <w:rFonts w:ascii="Times New Roman" w:hAnsi="Times New Roman"/>
          <w:sz w:val="24"/>
          <w:szCs w:val="24"/>
        </w:rPr>
        <w:t>»</w:t>
      </w:r>
      <w:r w:rsidRPr="005A74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FA31FC" w:rsidRPr="005A745D">
        <w:rPr>
          <w:rFonts w:ascii="Times New Roman" w:hAnsi="Times New Roman"/>
          <w:bCs/>
          <w:sz w:val="24"/>
          <w:szCs w:val="24"/>
        </w:rPr>
        <w:t>3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bookmarkEnd w:id="0"/>
    </w:p>
    <w:p w:rsidR="005A745D" w:rsidRDefault="005A745D" w:rsidP="005A745D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5A745D">
        <w:rPr>
          <w:rFonts w:ascii="Times New Roman" w:hAnsi="Times New Roman" w:cs="Times New Roman"/>
          <w:sz w:val="24"/>
          <w:szCs w:val="24"/>
        </w:rPr>
        <w:t xml:space="preserve"> «Тарифы предварительных медицинских осмотров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745D">
        <w:rPr>
          <w:rFonts w:ascii="Times New Roman" w:hAnsi="Times New Roman" w:cs="Times New Roman"/>
          <w:sz w:val="24"/>
          <w:szCs w:val="24"/>
        </w:rPr>
        <w:t>несовершеннолетних при поступлении в образовательные учреждения (законченный случай I этапа предварительного медицинского осмотра несовершеннолетнего)» изложить в ново</w:t>
      </w:r>
      <w:r w:rsidR="00D07E36">
        <w:rPr>
          <w:rFonts w:ascii="Times New Roman" w:hAnsi="Times New Roman" w:cs="Times New Roman"/>
          <w:sz w:val="24"/>
          <w:szCs w:val="24"/>
        </w:rPr>
        <w:t>й редакции согласно приложению 4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72414C" w:rsidRDefault="0072414C" w:rsidP="0072414C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5A745D">
        <w:rPr>
          <w:rFonts w:ascii="Times New Roman" w:hAnsi="Times New Roman" w:cs="Times New Roman"/>
          <w:sz w:val="24"/>
          <w:szCs w:val="24"/>
        </w:rPr>
        <w:t xml:space="preserve"> «</w:t>
      </w:r>
      <w:r w:rsidRPr="0072414C">
        <w:rPr>
          <w:rFonts w:ascii="Times New Roman" w:hAnsi="Times New Roman" w:cs="Times New Roman"/>
          <w:sz w:val="24"/>
          <w:szCs w:val="24"/>
        </w:rPr>
        <w:t>Управленческие коэффициенты к КСГ (дневной стационар)</w:t>
      </w:r>
      <w:r w:rsidRPr="005A745D">
        <w:rPr>
          <w:rFonts w:ascii="Times New Roman" w:hAnsi="Times New Roman" w:cs="Times New Roman"/>
          <w:sz w:val="24"/>
          <w:szCs w:val="24"/>
        </w:rPr>
        <w:t>» изложить в ново</w:t>
      </w:r>
      <w:r>
        <w:rPr>
          <w:rFonts w:ascii="Times New Roman" w:hAnsi="Times New Roman" w:cs="Times New Roman"/>
          <w:sz w:val="24"/>
          <w:szCs w:val="24"/>
        </w:rPr>
        <w:t>й редакции согласно приложению 5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72414C" w:rsidRDefault="0072414C" w:rsidP="0072414C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5A745D">
        <w:rPr>
          <w:rFonts w:ascii="Times New Roman" w:hAnsi="Times New Roman" w:cs="Times New Roman"/>
          <w:sz w:val="24"/>
          <w:szCs w:val="24"/>
        </w:rPr>
        <w:t xml:space="preserve"> «</w:t>
      </w:r>
      <w:r w:rsidRPr="0072414C">
        <w:rPr>
          <w:rFonts w:ascii="Times New Roman" w:hAnsi="Times New Roman" w:cs="Times New Roman"/>
          <w:sz w:val="24"/>
          <w:szCs w:val="24"/>
        </w:rPr>
        <w:t>Управленческие коэффициенты к КСГ (круглосуточный стационар)</w:t>
      </w:r>
      <w:r w:rsidRPr="005A745D">
        <w:rPr>
          <w:rFonts w:ascii="Times New Roman" w:hAnsi="Times New Roman" w:cs="Times New Roman"/>
          <w:sz w:val="24"/>
          <w:szCs w:val="24"/>
        </w:rPr>
        <w:t>» изложить в ново</w:t>
      </w:r>
      <w:r>
        <w:rPr>
          <w:rFonts w:ascii="Times New Roman" w:hAnsi="Times New Roman" w:cs="Times New Roman"/>
          <w:sz w:val="24"/>
          <w:szCs w:val="24"/>
        </w:rPr>
        <w:t>й редакции согласно приложению 6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754952" w:rsidRDefault="00754952" w:rsidP="00772293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56528">
        <w:rPr>
          <w:rFonts w:ascii="Times New Roman" w:hAnsi="Times New Roman" w:cs="Times New Roman"/>
          <w:sz w:val="24"/>
          <w:szCs w:val="24"/>
        </w:rPr>
        <w:t>26</w:t>
      </w:r>
      <w:r w:rsidRPr="00D07E36">
        <w:rPr>
          <w:rFonts w:ascii="Times New Roman" w:hAnsi="Times New Roman" w:cs="Times New Roman"/>
          <w:sz w:val="24"/>
          <w:szCs w:val="24"/>
        </w:rPr>
        <w:t xml:space="preserve"> «</w:t>
      </w:r>
      <w:r w:rsidR="00772293" w:rsidRPr="00772293">
        <w:rPr>
          <w:rFonts w:ascii="Times New Roman" w:hAnsi="Times New Roman" w:cs="Times New Roman"/>
          <w:sz w:val="24"/>
          <w:szCs w:val="24"/>
        </w:rPr>
        <w:t>Тарифы на медицинские услуги при проведении диализа</w:t>
      </w:r>
      <w:r w:rsidRPr="00D07E36">
        <w:rPr>
          <w:rFonts w:ascii="Times New Roman" w:hAnsi="Times New Roman" w:cs="Times New Roman"/>
          <w:sz w:val="24"/>
          <w:szCs w:val="24"/>
        </w:rPr>
        <w:t xml:space="preserve">» изложить в новой редакции согласно приложению </w:t>
      </w:r>
      <w:r w:rsidR="00155AA8">
        <w:rPr>
          <w:rFonts w:ascii="Times New Roman" w:hAnsi="Times New Roman" w:cs="Times New Roman"/>
          <w:sz w:val="24"/>
          <w:szCs w:val="24"/>
        </w:rPr>
        <w:t>7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D07E36" w:rsidRPr="00D07E36" w:rsidRDefault="00D07E36" w:rsidP="00D07E36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 xml:space="preserve">Приложение 34 «Дифференцированные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лиц» изложить в новой редакции согласно приложению </w:t>
      </w:r>
      <w:r w:rsidR="00155AA8">
        <w:rPr>
          <w:rFonts w:ascii="Times New Roman" w:hAnsi="Times New Roman" w:cs="Times New Roman"/>
          <w:sz w:val="24"/>
          <w:szCs w:val="24"/>
        </w:rPr>
        <w:t>8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432107" w:rsidRDefault="00432107" w:rsidP="0043210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07E36">
        <w:rPr>
          <w:rFonts w:ascii="Times New Roman" w:hAnsi="Times New Roman" w:cs="Times New Roman"/>
          <w:sz w:val="24"/>
          <w:szCs w:val="24"/>
        </w:rPr>
        <w:t xml:space="preserve"> «</w:t>
      </w:r>
      <w:r w:rsidRPr="00432107">
        <w:rPr>
          <w:rFonts w:ascii="Times New Roman" w:hAnsi="Times New Roman" w:cs="Times New Roman"/>
          <w:sz w:val="24"/>
          <w:szCs w:val="24"/>
        </w:rPr>
        <w:t>Средневзвешенные коэффициенты дифференциации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Pr="00D07E36">
        <w:rPr>
          <w:rFonts w:ascii="Times New Roman" w:hAnsi="Times New Roman" w:cs="Times New Roman"/>
          <w:sz w:val="24"/>
          <w:szCs w:val="24"/>
        </w:rPr>
        <w:t xml:space="preserve">» изложить в новой редакции согласно приложению </w:t>
      </w:r>
      <w:r w:rsidR="00155AA8">
        <w:rPr>
          <w:rFonts w:ascii="Times New Roman" w:hAnsi="Times New Roman" w:cs="Times New Roman"/>
          <w:sz w:val="24"/>
          <w:szCs w:val="24"/>
        </w:rPr>
        <w:t>9</w:t>
      </w:r>
      <w:r w:rsidRPr="00D07E36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55AA8" w:rsidRDefault="00155AA8" w:rsidP="00155AA8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07E36">
        <w:rPr>
          <w:rFonts w:ascii="Times New Roman" w:hAnsi="Times New Roman" w:cs="Times New Roman"/>
          <w:sz w:val="24"/>
          <w:szCs w:val="24"/>
        </w:rPr>
        <w:t xml:space="preserve"> «</w:t>
      </w:r>
      <w:r w:rsidRPr="00155AA8">
        <w:rPr>
          <w:rFonts w:ascii="Times New Roman" w:hAnsi="Times New Roman" w:cs="Times New Roman"/>
          <w:sz w:val="24"/>
          <w:szCs w:val="24"/>
        </w:rPr>
        <w:t>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 изложить в новой редакции согласно приложению 10 к настоящему дополнительному соглашению.</w:t>
      </w:r>
    </w:p>
    <w:p w:rsidR="00155AA8" w:rsidRDefault="00C12F0B" w:rsidP="00C12F0B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07E36">
        <w:rPr>
          <w:rFonts w:ascii="Times New Roman" w:hAnsi="Times New Roman" w:cs="Times New Roman"/>
          <w:sz w:val="24"/>
          <w:szCs w:val="24"/>
        </w:rPr>
        <w:t xml:space="preserve"> «</w:t>
      </w:r>
      <w:r w:rsidRPr="00C12F0B">
        <w:rPr>
          <w:rFonts w:ascii="Times New Roman" w:hAnsi="Times New Roman" w:cs="Times New Roman"/>
          <w:sz w:val="24"/>
          <w:szCs w:val="24"/>
        </w:rPr>
        <w:t>Перечень клинико-статистических групп в стоматологии для взрослого и детского населения» изложить в новой редакции согласно приложению 11 к настоящему дополнительному соглашению.</w:t>
      </w:r>
    </w:p>
    <w:p w:rsidR="00C12F0B" w:rsidRDefault="00151D57" w:rsidP="00112978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E36"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07E36">
        <w:rPr>
          <w:rFonts w:ascii="Times New Roman" w:hAnsi="Times New Roman" w:cs="Times New Roman"/>
          <w:sz w:val="24"/>
          <w:szCs w:val="24"/>
        </w:rPr>
        <w:t xml:space="preserve"> «</w:t>
      </w:r>
      <w:r w:rsidR="00112978" w:rsidRPr="00112978">
        <w:rPr>
          <w:rFonts w:ascii="Times New Roman" w:hAnsi="Times New Roman" w:cs="Times New Roman"/>
          <w:sz w:val="24"/>
          <w:szCs w:val="24"/>
        </w:rPr>
        <w:t>Состав клинико-статистических групп в стоматологии для взрослого и детского населения</w:t>
      </w:r>
      <w:r w:rsidRPr="00C12F0B">
        <w:rPr>
          <w:rFonts w:ascii="Times New Roman" w:hAnsi="Times New Roman" w:cs="Times New Roman"/>
          <w:sz w:val="24"/>
          <w:szCs w:val="24"/>
        </w:rPr>
        <w:t>» изложить в новой редакции согласно приложению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12F0B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12978" w:rsidRPr="00C12F0B" w:rsidRDefault="00112978" w:rsidP="00112978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40</w:t>
      </w:r>
      <w:r w:rsidRPr="00D07E36">
        <w:rPr>
          <w:rFonts w:ascii="Times New Roman" w:hAnsi="Times New Roman" w:cs="Times New Roman"/>
          <w:sz w:val="24"/>
          <w:szCs w:val="24"/>
        </w:rPr>
        <w:t xml:space="preserve"> «</w:t>
      </w:r>
      <w:r w:rsidRPr="00112978">
        <w:rPr>
          <w:rFonts w:ascii="Times New Roman" w:hAnsi="Times New Roman" w:cs="Times New Roman"/>
          <w:sz w:val="24"/>
          <w:szCs w:val="24"/>
        </w:rPr>
        <w:t>Простые и сложные медицинские услуги в стоматологии, не входящие в состав КСГ, и условия их применения</w:t>
      </w:r>
      <w:r w:rsidRPr="00C12F0B">
        <w:rPr>
          <w:rFonts w:ascii="Times New Roman" w:hAnsi="Times New Roman" w:cs="Times New Roman"/>
          <w:sz w:val="24"/>
          <w:szCs w:val="24"/>
        </w:rPr>
        <w:t>» изложить в новой редакции согласно приложению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2F0B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4600" w:rsidRPr="00EA66B3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A66B3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A31FC" w:rsidRPr="000851D6" w:rsidRDefault="00FA31FC" w:rsidP="00FA31FC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F6D9A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апреля 2017 года</w:t>
      </w:r>
      <w:r w:rsidR="00586BC9" w:rsidRPr="00CB7B9E">
        <w:rPr>
          <w:rFonts w:ascii="Times New Roman" w:hAnsi="Times New Roman" w:cs="Times New Roman"/>
          <w:sz w:val="24"/>
          <w:szCs w:val="24"/>
        </w:rPr>
        <w:t>, за исключением пункта 1.</w:t>
      </w:r>
      <w:r w:rsidR="00A21054">
        <w:rPr>
          <w:rFonts w:ascii="Times New Roman" w:hAnsi="Times New Roman" w:cs="Times New Roman"/>
          <w:sz w:val="24"/>
          <w:szCs w:val="24"/>
        </w:rPr>
        <w:t>7</w:t>
      </w:r>
      <w:r w:rsidRPr="00CB7B9E">
        <w:rPr>
          <w:rFonts w:ascii="Times New Roman" w:hAnsi="Times New Roman" w:cs="Times New Roman"/>
          <w:sz w:val="24"/>
          <w:szCs w:val="24"/>
        </w:rPr>
        <w:t>.</w:t>
      </w:r>
      <w:r w:rsidRPr="00CB7B9E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:rsidR="00613254" w:rsidRPr="000851D6" w:rsidRDefault="00540C47" w:rsidP="003B3C1C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1.7</w:t>
      </w:r>
      <w:r w:rsidR="00FA31FC" w:rsidRPr="000851D6">
        <w:rPr>
          <w:rFonts w:ascii="Times New Roman" w:hAnsi="Times New Roman" w:cs="Times New Roman"/>
          <w:sz w:val="24"/>
          <w:szCs w:val="24"/>
        </w:rPr>
        <w:t>. настоящего дополнительного соглашения вступает в силу с мом</w:t>
      </w:r>
      <w:r w:rsidR="00F01D77">
        <w:rPr>
          <w:rFonts w:ascii="Times New Roman" w:hAnsi="Times New Roman" w:cs="Times New Roman"/>
          <w:sz w:val="24"/>
          <w:szCs w:val="24"/>
        </w:rPr>
        <w:t>ента подписания и распространяет</w:t>
      </w:r>
      <w:bookmarkStart w:id="1" w:name="_GoBack"/>
      <w:bookmarkEnd w:id="1"/>
      <w:r w:rsidR="00FA31FC" w:rsidRPr="000851D6">
        <w:rPr>
          <w:rFonts w:ascii="Times New Roman" w:hAnsi="Times New Roman" w:cs="Times New Roman"/>
          <w:sz w:val="24"/>
          <w:szCs w:val="24"/>
        </w:rPr>
        <w:t xml:space="preserve"> свое действие на правоотношения, возникшие при расчетах за случаи оказания медицинской помощи, завершенные после 1 </w:t>
      </w:r>
      <w:r w:rsidR="00E2224F">
        <w:rPr>
          <w:rFonts w:ascii="Times New Roman" w:hAnsi="Times New Roman" w:cs="Times New Roman"/>
          <w:sz w:val="24"/>
          <w:szCs w:val="24"/>
        </w:rPr>
        <w:t>января</w:t>
      </w:r>
      <w:r w:rsidR="00B74597">
        <w:rPr>
          <w:rFonts w:ascii="Times New Roman" w:hAnsi="Times New Roman" w:cs="Times New Roman"/>
          <w:sz w:val="24"/>
          <w:szCs w:val="24"/>
        </w:rPr>
        <w:t xml:space="preserve"> </w:t>
      </w:r>
      <w:r w:rsidR="00FA31FC" w:rsidRPr="000851D6">
        <w:rPr>
          <w:rFonts w:ascii="Times New Roman" w:hAnsi="Times New Roman" w:cs="Times New Roman"/>
          <w:sz w:val="24"/>
          <w:szCs w:val="24"/>
        </w:rPr>
        <w:t>2017 года, в том числе начатые ранее</w:t>
      </w:r>
      <w:r w:rsidR="003B3C1C" w:rsidRPr="000851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4600" w:rsidRPr="000851D6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851D6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lastRenderedPageBreak/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992F2C" w:rsidRDefault="00992F2C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4051" w:rsidRPr="00A84051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A84051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Pr="00A84051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генеральный директор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ОАО «СМК «Югория-Мед»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М.А. Соловей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F11023">
      <w:footerReference w:type="default" r:id="rId8"/>
      <w:pgSz w:w="11906" w:h="16838"/>
      <w:pgMar w:top="993" w:right="567" w:bottom="1276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1D77">
      <w:rPr>
        <w:noProof/>
      </w:rPr>
      <w:t>5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6091580"/>
    <w:multiLevelType w:val="multilevel"/>
    <w:tmpl w:val="24C61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A379A"/>
    <w:multiLevelType w:val="hybridMultilevel"/>
    <w:tmpl w:val="8172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1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4226793D"/>
    <w:multiLevelType w:val="multilevel"/>
    <w:tmpl w:val="4BC6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5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6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283EB2"/>
    <w:multiLevelType w:val="hybridMultilevel"/>
    <w:tmpl w:val="FD7638F8"/>
    <w:lvl w:ilvl="0" w:tplc="239A0FF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1" w15:restartNumberingAfterBreak="0">
    <w:nsid w:val="59E02F2B"/>
    <w:multiLevelType w:val="hybridMultilevel"/>
    <w:tmpl w:val="9B44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B74B0"/>
    <w:multiLevelType w:val="hybridMultilevel"/>
    <w:tmpl w:val="527CC3BE"/>
    <w:lvl w:ilvl="0" w:tplc="9F5AC3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22F009E"/>
    <w:multiLevelType w:val="hybridMultilevel"/>
    <w:tmpl w:val="1CC06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9C573FF"/>
    <w:multiLevelType w:val="hybridMultilevel"/>
    <w:tmpl w:val="9774B068"/>
    <w:lvl w:ilvl="0" w:tplc="979A78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A32F8"/>
    <w:multiLevelType w:val="hybridMultilevel"/>
    <w:tmpl w:val="FFF4C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1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3" w15:restartNumberingAfterBreak="0">
    <w:nsid w:val="71C97CF3"/>
    <w:multiLevelType w:val="hybridMultilevel"/>
    <w:tmpl w:val="1EC2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32"/>
  </w:num>
  <w:num w:numId="5">
    <w:abstractNumId w:val="37"/>
  </w:num>
  <w:num w:numId="6">
    <w:abstractNumId w:val="35"/>
  </w:num>
  <w:num w:numId="7">
    <w:abstractNumId w:val="7"/>
  </w:num>
  <w:num w:numId="8">
    <w:abstractNumId w:val="17"/>
  </w:num>
  <w:num w:numId="9">
    <w:abstractNumId w:val="30"/>
  </w:num>
  <w:num w:numId="10">
    <w:abstractNumId w:val="20"/>
  </w:num>
  <w:num w:numId="11">
    <w:abstractNumId w:val="6"/>
  </w:num>
  <w:num w:numId="12">
    <w:abstractNumId w:val="0"/>
  </w:num>
  <w:num w:numId="13">
    <w:abstractNumId w:val="29"/>
  </w:num>
  <w:num w:numId="14">
    <w:abstractNumId w:val="34"/>
  </w:num>
  <w:num w:numId="15">
    <w:abstractNumId w:val="12"/>
  </w:num>
  <w:num w:numId="16">
    <w:abstractNumId w:val="10"/>
  </w:num>
  <w:num w:numId="17">
    <w:abstractNumId w:val="23"/>
  </w:num>
  <w:num w:numId="18">
    <w:abstractNumId w:val="2"/>
  </w:num>
  <w:num w:numId="19">
    <w:abstractNumId w:val="16"/>
  </w:num>
  <w:num w:numId="20">
    <w:abstractNumId w:val="36"/>
  </w:num>
  <w:num w:numId="21">
    <w:abstractNumId w:val="18"/>
  </w:num>
  <w:num w:numId="22">
    <w:abstractNumId w:val="24"/>
  </w:num>
  <w:num w:numId="23">
    <w:abstractNumId w:val="14"/>
  </w:num>
  <w:num w:numId="24">
    <w:abstractNumId w:val="8"/>
  </w:num>
  <w:num w:numId="25">
    <w:abstractNumId w:val="26"/>
  </w:num>
  <w:num w:numId="26">
    <w:abstractNumId w:val="2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5"/>
  </w:num>
  <w:num w:numId="29">
    <w:abstractNumId w:val="11"/>
  </w:num>
  <w:num w:numId="30">
    <w:abstractNumId w:val="13"/>
  </w:num>
  <w:num w:numId="31">
    <w:abstractNumId w:val="21"/>
  </w:num>
  <w:num w:numId="32">
    <w:abstractNumId w:val="28"/>
  </w:num>
  <w:num w:numId="33">
    <w:abstractNumId w:val="4"/>
  </w:num>
  <w:num w:numId="34">
    <w:abstractNumId w:val="27"/>
  </w:num>
  <w:num w:numId="35">
    <w:abstractNumId w:val="19"/>
  </w:num>
  <w:num w:numId="36">
    <w:abstractNumId w:val="33"/>
  </w:num>
  <w:num w:numId="37">
    <w:abstractNumId w:val="25"/>
  </w:num>
  <w:num w:numId="38">
    <w:abstractNumId w:val="3"/>
  </w:num>
  <w:num w:numId="39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5881"/>
    <w:rsid w:val="000214E6"/>
    <w:rsid w:val="00023769"/>
    <w:rsid w:val="00023E60"/>
    <w:rsid w:val="00025154"/>
    <w:rsid w:val="00027D2C"/>
    <w:rsid w:val="000303DC"/>
    <w:rsid w:val="000319C0"/>
    <w:rsid w:val="00033B78"/>
    <w:rsid w:val="0003593F"/>
    <w:rsid w:val="00040C30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83F33"/>
    <w:rsid w:val="00084127"/>
    <w:rsid w:val="000851D6"/>
    <w:rsid w:val="00085E60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4E8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12CD"/>
    <w:rsid w:val="001345B1"/>
    <w:rsid w:val="00134CBA"/>
    <w:rsid w:val="00136EF1"/>
    <w:rsid w:val="00142265"/>
    <w:rsid w:val="00151D57"/>
    <w:rsid w:val="00151D61"/>
    <w:rsid w:val="00152059"/>
    <w:rsid w:val="00152196"/>
    <w:rsid w:val="00155AA8"/>
    <w:rsid w:val="00156395"/>
    <w:rsid w:val="00156841"/>
    <w:rsid w:val="00157099"/>
    <w:rsid w:val="001627F8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C465D"/>
    <w:rsid w:val="002D075F"/>
    <w:rsid w:val="002D11AF"/>
    <w:rsid w:val="002D250A"/>
    <w:rsid w:val="002D2738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5B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337E0"/>
    <w:rsid w:val="00334A57"/>
    <w:rsid w:val="003424A2"/>
    <w:rsid w:val="00343072"/>
    <w:rsid w:val="00344B47"/>
    <w:rsid w:val="00345B2E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3F2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03FF"/>
    <w:rsid w:val="00422248"/>
    <w:rsid w:val="004227F9"/>
    <w:rsid w:val="0042464B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4A9A"/>
    <w:rsid w:val="004A0D43"/>
    <w:rsid w:val="004A611E"/>
    <w:rsid w:val="004B0BBB"/>
    <w:rsid w:val="004B27E1"/>
    <w:rsid w:val="004B4636"/>
    <w:rsid w:val="004B553C"/>
    <w:rsid w:val="004C04AF"/>
    <w:rsid w:val="004C619A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86497"/>
    <w:rsid w:val="00586BC9"/>
    <w:rsid w:val="00591932"/>
    <w:rsid w:val="005923C7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5711"/>
    <w:rsid w:val="00743E00"/>
    <w:rsid w:val="007466A2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2293"/>
    <w:rsid w:val="00776D32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6D9A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31BC"/>
    <w:rsid w:val="008249F5"/>
    <w:rsid w:val="008364F8"/>
    <w:rsid w:val="00836BDD"/>
    <w:rsid w:val="008438DB"/>
    <w:rsid w:val="00847DD3"/>
    <w:rsid w:val="00850B5F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25EE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27756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846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B64B3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1937"/>
    <w:rsid w:val="00AE3147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11953"/>
    <w:rsid w:val="00B125ED"/>
    <w:rsid w:val="00B14530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5A2"/>
    <w:rsid w:val="00B87126"/>
    <w:rsid w:val="00B91157"/>
    <w:rsid w:val="00B91E46"/>
    <w:rsid w:val="00B9271B"/>
    <w:rsid w:val="00B933C7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2F0B"/>
    <w:rsid w:val="00C16A12"/>
    <w:rsid w:val="00C20244"/>
    <w:rsid w:val="00C2248C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B7B9E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51EC"/>
    <w:rsid w:val="00D61A09"/>
    <w:rsid w:val="00D65D69"/>
    <w:rsid w:val="00D667D6"/>
    <w:rsid w:val="00D66FF9"/>
    <w:rsid w:val="00D729AF"/>
    <w:rsid w:val="00D77392"/>
    <w:rsid w:val="00D8320D"/>
    <w:rsid w:val="00D83EDD"/>
    <w:rsid w:val="00D8525A"/>
    <w:rsid w:val="00D86E55"/>
    <w:rsid w:val="00D93225"/>
    <w:rsid w:val="00D95693"/>
    <w:rsid w:val="00D95846"/>
    <w:rsid w:val="00D97666"/>
    <w:rsid w:val="00DA1B4B"/>
    <w:rsid w:val="00DA3723"/>
    <w:rsid w:val="00DA4BEB"/>
    <w:rsid w:val="00DA5BE3"/>
    <w:rsid w:val="00DA6E5A"/>
    <w:rsid w:val="00DB032A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E0028"/>
    <w:rsid w:val="00DE07C3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DF3E5D"/>
    <w:rsid w:val="00E002E1"/>
    <w:rsid w:val="00E00D52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317E1"/>
    <w:rsid w:val="00E319B6"/>
    <w:rsid w:val="00E31B60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66B3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425"/>
    <w:rsid w:val="00F97B7B"/>
    <w:rsid w:val="00FA0439"/>
    <w:rsid w:val="00FA0F44"/>
    <w:rsid w:val="00FA171E"/>
    <w:rsid w:val="00FA31FC"/>
    <w:rsid w:val="00FA5BDF"/>
    <w:rsid w:val="00FA621E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E93002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F4BC6-D1AB-4B1D-A0C3-DE173665E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1725</Words>
  <Characters>12070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Наумов Станислав Анатольевич</cp:lastModifiedBy>
  <cp:revision>77</cp:revision>
  <cp:lastPrinted>2017-04-27T11:42:00Z</cp:lastPrinted>
  <dcterms:created xsi:type="dcterms:W3CDTF">2017-03-14T08:08:00Z</dcterms:created>
  <dcterms:modified xsi:type="dcterms:W3CDTF">2017-04-28T15:09:00Z</dcterms:modified>
</cp:coreProperties>
</file>